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számú melléklet a 21/2006. (V. 18.) IM rendelethez</w:t>
      </w: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ZÁRTKÖRŰEN MŰKÖDŐ RÉSZVÉNYTÁRSASÁG ALAPSZABÁLYMINTÁJA</w:t>
      </w:r>
    </w:p>
    <w:p w:rsidR="00A75CA4" w:rsidRPr="00707E9E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Alapszabály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Alulírott részvényesek,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 következők szerint állapítj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á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 meg az alábbi zártkörűen működő részvénytársaság alapszabályát: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A75CA4" w:rsidRPr="00AB0703" w:rsidRDefault="00A75CA4" w:rsidP="00A7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5CA4" w:rsidRPr="00AB0703" w:rsidRDefault="00A75CA4" w:rsidP="00A75CA4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Zártkörűen Működő Részvénytársaság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Zrt.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azonos a központi ügyintézés helyével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……………………………………………………..</w:t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5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alapítói (részvényesei)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3.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i)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</w:p>
    <w:p w:rsidR="00A75CA4" w:rsidRPr="00AB0703" w:rsidRDefault="00A75CA4" w:rsidP="00A75CA4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         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alaptőkéje</w:t>
      </w:r>
    </w:p>
    <w:p w:rsidR="00A75CA4" w:rsidRPr="00AB0703" w:rsidRDefault="00A75CA4" w:rsidP="00A75C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6521"/>
          <w:tab w:val="left" w:pos="666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készpénzből áll, amely az alaptőke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</w:p>
    <w:p w:rsidR="00A75CA4" w:rsidRPr="00AB0703" w:rsidRDefault="00A75CA4" w:rsidP="00A75CA4">
      <w:pPr>
        <w:tabs>
          <w:tab w:val="left" w:pos="426"/>
          <w:tab w:val="right" w:leader="dot" w:pos="5529"/>
          <w:tab w:val="left" w:pos="567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befizetett összeg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amely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átvenni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vállalt részvények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21"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</w:t>
      </w:r>
    </w:p>
    <w:p w:rsidR="00A75CA4" w:rsidRPr="00AB0703" w:rsidRDefault="00A75CA4" w:rsidP="00A75CA4">
      <w:pPr>
        <w:tabs>
          <w:tab w:val="left" w:pos="426"/>
          <w:tab w:val="right" w:leader="dot" w:pos="2268"/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 áll, amely az alaptőke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</w:p>
    <w:p w:rsidR="00A75CA4" w:rsidRPr="00AB0703" w:rsidRDefault="00A75CA4" w:rsidP="00A75CA4">
      <w:pPr>
        <w:tabs>
          <w:tab w:val="left" w:pos="4536"/>
          <w:tab w:val="right" w:leader="dot" w:pos="5529"/>
          <w:tab w:val="left" w:pos="5670"/>
          <w:tab w:val="right" w:leader="dot" w:pos="7797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rendelkezésre bocsátott érték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amely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százaléka az átvenni vállalt részvények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értékelését tartalmazó könyvvizsgálói jelentés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alapszabály melléklete, és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előzetes felülvizsgálatát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könyvvizsgáló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végezte.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készítésére nem kerül sor.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A75CA4" w:rsidRPr="00AB0703" w:rsidRDefault="00A75CA4" w:rsidP="00A75CA4">
      <w:pPr>
        <w:tabs>
          <w:tab w:val="left" w:pos="2127"/>
          <w:tab w:val="right" w:leader="dot" w:pos="3261"/>
          <w:tab w:val="left" w:pos="3402"/>
          <w:tab w:val="right" w:leader="dot" w:pos="482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5.3.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darab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névértékű névre szóló törzsrészvényből áll.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5.4. A részvények előállításának módja: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nyomdai úton történik.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dematerializált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módon történik.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5.5. A részvények kibocsátási értéke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29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megegyezik a részvények névértékével.</w:t>
      </w:r>
    </w:p>
    <w:p w:rsidR="00A75CA4" w:rsidRPr="00AB0703" w:rsidRDefault="00A75CA4" w:rsidP="00A75CA4">
      <w:pPr>
        <w:tabs>
          <w:tab w:val="left" w:pos="709"/>
          <w:tab w:val="right" w:leader="dot" w:pos="1418"/>
          <w:tab w:val="left" w:pos="1560"/>
          <w:tab w:val="right" w:leader="dot" w:pos="6663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 forint.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5.6. Az alapítók jelen alapszabály elfogadásával kötelezettséget vállalnak valamennyi részvény átvételére.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Az alaptőke rendelkezésre bocsátása, a részvények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nek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rész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vényesek közötti megoszl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5.3. pontban meghatározott részvények a részvényesek között az alábbiak szerint oszlanak meg: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6.1. 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hozzájárulás: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amelyből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ebből</w:t>
      </w:r>
      <w:proofErr w:type="gramEnd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az alapításkor befizetésre kerül ……….Ft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;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pénzbeli hozzájárulás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amelyet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alapításkor/cégbejegyzést követően ……………………….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rendelkezésére bocsát.</w:t>
      </w:r>
    </w:p>
    <w:p w:rsidR="00A75CA4" w:rsidRPr="00AB0703" w:rsidRDefault="00A75CA4" w:rsidP="00A75CA4">
      <w:pPr>
        <w:tabs>
          <w:tab w:val="left" w:pos="453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Részvények száma: a pénzbeli 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db.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382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hozzájárulás: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amelyből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készpénz: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ebből</w:t>
      </w:r>
      <w:proofErr w:type="gramEnd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az alapításkor befizetésre kerül ………………Ft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; 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A75CA4" w:rsidRPr="00AB0703" w:rsidRDefault="00A75CA4" w:rsidP="00A75CA4">
      <w:pPr>
        <w:tabs>
          <w:tab w:val="left" w:pos="1560"/>
          <w:tab w:val="right" w:leader="dot" w:pos="5245"/>
          <w:tab w:val="lef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amelyet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alapításkor/cégbejegyzést követően ……………………….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rendelkezésére bocsát.</w:t>
      </w:r>
    </w:p>
    <w:p w:rsidR="00A75CA4" w:rsidRPr="00AB0703" w:rsidRDefault="00A75CA4" w:rsidP="00A75CA4">
      <w:pPr>
        <w:tabs>
          <w:tab w:val="left" w:pos="453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Részvények száma: a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 után: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db,</w:t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db.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6.3.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Amennyiben a részvényesek az alaptőke készpénz részét teljes egészében alapításkor nem fizették be, kötelesek a fennmaradó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szeget 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45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befizetni 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 részvény átruházásának korlátozása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részvények átruházásához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részvénytársaság beleegyezésére nincs szükség.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részvénytársaság beleegyezésére van szükség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 (Ptk.). 3: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220 §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-ában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módon.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 nyereség felosztása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8.1. A részvénytársaság saját tőkéjéből a részvényes javára, annak tagsági jogviszonyára tekintettel kifizetést a társaság fennállása alatt a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Ptk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-ban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és </w:t>
      </w:r>
      <w:r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A felosztható és a közgyűlés által felosztani rendelt eredményből a részvényest a részvénye névértékével arányos osztalék illeti meg.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 Osztalékra az a részvényes jogosult, aki az osztalékfizetésről döntő közgyűlés időpontjában a részvénykönyvben szerepel. A részvényes az osztalékra csak a már teljesített vagyoni hozzájárulása arányában jogosult.</w:t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E61D48" w:rsidRDefault="00A75CA4" w:rsidP="00A75C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8.3.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 / nem jogosult</w:t>
      </w:r>
      <w:r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 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9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9.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közgyűlés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9.1. A közgyűlés a társaság legfőbb szerve. 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közgyűlést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 hónapi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részvénytársaság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A75CA4" w:rsidRPr="00AB0703" w:rsidRDefault="00A75CA4" w:rsidP="00A75CA4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i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9.3. A közgyűlést a közgyűlés kezdő napját legalább 15 nappal megelőzően a részvényeseknek küldött meghívó útján kell összehívni. A közgyűlést a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vezérigazgató/igazgatóság hívja össze. A meghívót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1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elektronikus úton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megküldeni.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9.4. A közgyűlés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48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ülés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tartásával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írásbeli döntéshozatallal is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határozhat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9.5. A közgyűlésen az a részvényes, illetve részvényesi meghatalmazott vehet részt, akit a közgyűlés megkezdéséig a részvénykönyvbe bejegyeztek. A részvény a névértékével arányos mértékű szavazati jogot biztosít. A közgyűlésen a részvényesi jogok gyakorlására az a személy jogosult, akinek a nevét a részvénykönyv tartalmazza.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9.6. A közgyűlés határozatképes, ha azon a szavazásra jogosító részvények által megtestesített szavazatok több mint felét képviselő részvényes jelen van. Ha a közgyűlés nem határozatképes, a megismételt közgyűlés az eredeti napirenden szereplő ügyekben a jelenlévők által képviselt szavazati jog mértékétől függetlenül határozatképes. A nem határozatképes és a megismételt közgyűlés között legalább három napnak kell eltelnie, de ez az időtartam nem lehet hosszabb, mint huszonegy nap.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 közgyűlés határozatait egyszerű többségével hozza, amennyiben a Ptk.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ásként nem rendelkezik.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Az igazgatóság, a vezérigazgató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a képviselet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 társaság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ügyvezetéseként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működik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 társaságot az igazgatóság tagjai képviselik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kinevezésére nem kerül sor, az igazgatóság jogait vezérigazgató gyakorolja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 vezérigazgató képviseli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igazgatóság tagjai: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7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7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707E9E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9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3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10.3.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vezérigazgató: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76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8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707E9E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707E9E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9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5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Cégvezető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6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12. Cégjegyzés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Az önálló cégjegyzésre jogosultak:</w:t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0"/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:………………………………………………………………………………………………………….</w:t>
      </w:r>
      <w:proofErr w:type="gramEnd"/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E61D48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71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Felügyelőbizottság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 társaságnál felügyelőbizottság választására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2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 társaságnál nem ügydöntő felügyelőbizottság működik.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13.3. A felügyelőbizottság tagjai:</w:t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3"/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5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……………………………………………………………………………………..</w:t>
      </w:r>
      <w:proofErr w:type="gramEnd"/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7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0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1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A75CA4" w:rsidRPr="00AB0703" w:rsidRDefault="00A75CA4" w:rsidP="00A75CA4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14. Könyvvizsgáló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3"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A75CA4" w:rsidRPr="00AB0703" w:rsidRDefault="00A75CA4" w:rsidP="00A75CA4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</w:p>
    <w:p w:rsidR="00A75CA4" w:rsidRPr="00AB0703" w:rsidRDefault="00A75CA4" w:rsidP="00A75CA4">
      <w:pPr>
        <w:tabs>
          <w:tab w:val="left" w:pos="5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5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15.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megszűnése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 részvényeseket illeti meg.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Egyéb rendelkezések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16.1. Azokb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 az esetekben, amikor a Ptk.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6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7"/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16.2. A jelen alapszabályban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A75CA4" w:rsidRPr="00AB0703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részvényesek aláírása: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75CA4" w:rsidRPr="00AB0703" w:rsidRDefault="00A75CA4" w:rsidP="00A75CA4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A75CA4" w:rsidRDefault="00A75CA4" w:rsidP="00A75CA4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Ellenjegyezte/közokiratba foglalta: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9"/>
      </w:r>
    </w:p>
    <w:p w:rsidR="00A75CA4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….................................................................................................................................”</w:t>
      </w: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75CA4" w:rsidRPr="00AB0703" w:rsidRDefault="00A75CA4" w:rsidP="00A75CA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245AAA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AA" w:rsidRDefault="00245AAA" w:rsidP="00A75CA4">
      <w:pPr>
        <w:spacing w:after="0" w:line="240" w:lineRule="auto"/>
      </w:pPr>
      <w:r>
        <w:separator/>
      </w:r>
    </w:p>
  </w:endnote>
  <w:endnote w:type="continuationSeparator" w:id="0">
    <w:p w:rsidR="00245AAA" w:rsidRDefault="00245AAA" w:rsidP="00A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AA" w:rsidRDefault="00245AAA" w:rsidP="00A75CA4">
      <w:pPr>
        <w:spacing w:after="0" w:line="240" w:lineRule="auto"/>
      </w:pPr>
      <w:r>
        <w:separator/>
      </w:r>
    </w:p>
  </w:footnote>
  <w:footnote w:type="continuationSeparator" w:id="0">
    <w:p w:rsidR="00245AAA" w:rsidRDefault="00245AAA" w:rsidP="00A75CA4">
      <w:pPr>
        <w:spacing w:after="0" w:line="240" w:lineRule="auto"/>
      </w:pPr>
      <w:r>
        <w:continuationSeparator/>
      </w:r>
    </w:p>
  </w:footnote>
  <w:footnote w:id="1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Az alapszabály szövege csak ott és annyiban bővíthető vagy változtatható, amennyiben a minta azt kifejezetten megengedi. A szükség esetén kitöltendő szövegrészek abban az esetben is a szerződésminta részét képezik, amennyiben </w:t>
      </w:r>
      <w:proofErr w:type="gramStart"/>
      <w:r w:rsidRPr="00AE5674">
        <w:rPr>
          <w:sz w:val="16"/>
          <w:szCs w:val="16"/>
        </w:rPr>
        <w:t>ezen</w:t>
      </w:r>
      <w:proofErr w:type="gramEnd"/>
      <w:r w:rsidRPr="00AE5674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Szükség esetén kitöltendő.</w:t>
      </w:r>
    </w:p>
  </w:footnote>
  <w:footnote w:id="3">
    <w:p w:rsidR="00A75CA4" w:rsidRPr="00AF1D62" w:rsidRDefault="00A75CA4" w:rsidP="00A75CA4">
      <w:pPr>
        <w:pStyle w:val="Lbjegyzetszveg"/>
        <w:rPr>
          <w:sz w:val="16"/>
          <w:szCs w:val="16"/>
        </w:rPr>
      </w:pPr>
      <w:r w:rsidRPr="00AF1D62">
        <w:rPr>
          <w:rStyle w:val="Lbjegyzet-hivatkozs"/>
          <w:sz w:val="16"/>
          <w:szCs w:val="16"/>
        </w:rPr>
        <w:footnoteRef/>
      </w:r>
      <w:r w:rsidRPr="00AF1D62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Szükség esetén kitöltendő, bővíthető.</w:t>
      </w:r>
    </w:p>
  </w:footnote>
  <w:footnote w:id="6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Természetes személy esetén kell kitölteni.</w:t>
      </w:r>
    </w:p>
  </w:footnote>
  <w:footnote w:id="7">
    <w:p w:rsidR="00A75CA4" w:rsidRPr="00AE5674" w:rsidRDefault="00A75CA4" w:rsidP="00A75CA4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Szervezet esetén kell kitölteni.</w:t>
      </w:r>
    </w:p>
  </w:footnote>
  <w:footnote w:id="8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9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Több részvényes esetén bővíthető.</w:t>
      </w:r>
    </w:p>
  </w:footnote>
  <w:footnote w:id="10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Természetes személy esetén kell kitölteni.</w:t>
      </w:r>
    </w:p>
  </w:footnote>
  <w:footnote w:id="11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Szervezet esetén kell kitölteni.</w:t>
      </w:r>
    </w:p>
  </w:footnote>
  <w:footnote w:id="12">
    <w:p w:rsidR="00A75CA4" w:rsidRPr="0020602E" w:rsidRDefault="00A75CA4" w:rsidP="00A75CA4">
      <w:pPr>
        <w:pStyle w:val="Lbjegyzetszveg"/>
        <w:rPr>
          <w:sz w:val="16"/>
          <w:szCs w:val="16"/>
        </w:rPr>
      </w:pPr>
      <w:r w:rsidRPr="0020602E">
        <w:rPr>
          <w:rStyle w:val="Lbjegyzet-hivatkozs"/>
          <w:sz w:val="16"/>
          <w:szCs w:val="16"/>
        </w:rPr>
        <w:footnoteRef/>
      </w:r>
      <w:r w:rsidRPr="0020602E">
        <w:rPr>
          <w:sz w:val="16"/>
          <w:szCs w:val="16"/>
        </w:rPr>
        <w:t xml:space="preserve"> </w:t>
      </w:r>
      <w:r w:rsidRPr="005F4876">
        <w:rPr>
          <w:sz w:val="16"/>
          <w:szCs w:val="16"/>
        </w:rPr>
        <w:t>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13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 statisztikai nómenklatúrát a tevékenységi </w:t>
      </w:r>
      <w:proofErr w:type="gramStart"/>
      <w:r w:rsidRPr="005F4876">
        <w:rPr>
          <w:sz w:val="16"/>
          <w:szCs w:val="16"/>
        </w:rPr>
        <w:t>kör(</w:t>
      </w:r>
      <w:proofErr w:type="spellStart"/>
      <w:proofErr w:type="gramEnd"/>
      <w:r w:rsidRPr="005F4876">
        <w:rPr>
          <w:sz w:val="16"/>
          <w:szCs w:val="16"/>
        </w:rPr>
        <w:t>ök</w:t>
      </w:r>
      <w:proofErr w:type="spellEnd"/>
      <w:r w:rsidRPr="005F4876">
        <w:rPr>
          <w:sz w:val="16"/>
          <w:szCs w:val="16"/>
        </w:rPr>
        <w:t xml:space="preserve">) vonatkozásában nem kell feltüntetni.  </w:t>
      </w:r>
    </w:p>
  </w:footnote>
  <w:footnote w:id="14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Szükség esetén kitölthető, bővíthető.</w:t>
      </w:r>
    </w:p>
  </w:footnote>
  <w:footnote w:id="15">
    <w:p w:rsidR="00A75CA4" w:rsidRPr="005F4876" w:rsidRDefault="00A75CA4" w:rsidP="00A75CA4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Aláhúzással jelölendő.</w:t>
      </w:r>
    </w:p>
  </w:footnote>
  <w:footnote w:id="16">
    <w:p w:rsidR="00A75CA4" w:rsidRPr="008C3CB9" w:rsidRDefault="00A75CA4" w:rsidP="00A75CA4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7">
    <w:p w:rsidR="00A75CA4" w:rsidRPr="00BB5C2F" w:rsidRDefault="00A75CA4" w:rsidP="00A75CA4">
      <w:pPr>
        <w:pStyle w:val="Lbjegyzetszveg"/>
        <w:spacing w:line="360" w:lineRule="auto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3:212. § (3) bekezdése szerint a pénzbeli hozzájárulás összege alapításkor nem lehet kevesebb az alaptőke 30 %-ánál. </w:t>
      </w:r>
    </w:p>
  </w:footnote>
  <w:footnote w:id="18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3:252. § (1) bekezdés a) pontja alapján a cégbejegyzés feltétele, hogy az arány legalább 25 % legyen. </w:t>
      </w:r>
    </w:p>
  </w:footnote>
  <w:footnote w:id="19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20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jelölendő, figyelemmel az 5.5 pontra is.</w:t>
      </w:r>
    </w:p>
  </w:footnote>
  <w:footnote w:id="21">
    <w:p w:rsidR="00A75CA4" w:rsidRPr="00486F24" w:rsidRDefault="00A75CA4" w:rsidP="00A75CA4">
      <w:pPr>
        <w:pStyle w:val="Lbjegyzetszveg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22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3:252. § (1) bekezdés b) pontja alapján, ha a nem pénzbeli vagyoni hozzájárulás értéke az alaptőke legalább 25 %-át eléri, azt a cégbejegyzéshez szolgáltatni kell. </w:t>
      </w:r>
    </w:p>
  </w:footnote>
  <w:footnote w:id="23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24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jelölendő.</w:t>
      </w:r>
    </w:p>
  </w:footnote>
  <w:footnote w:id="25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Természetes személy esetén kell kitölteni. </w:t>
      </w:r>
    </w:p>
  </w:footnote>
  <w:footnote w:id="26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Szervezet esetén kell kitölteni.</w:t>
      </w:r>
    </w:p>
  </w:footnote>
  <w:footnote w:id="27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Ptk. 3:251. § (2) </w:t>
      </w:r>
      <w:r w:rsidRPr="00801874">
        <w:rPr>
          <w:sz w:val="16"/>
          <w:szCs w:val="16"/>
        </w:rPr>
        <w:t xml:space="preserve">bekezdése esetén </w:t>
      </w:r>
      <w:r>
        <w:rPr>
          <w:sz w:val="16"/>
          <w:szCs w:val="16"/>
        </w:rPr>
        <w:t>alkalmazható</w:t>
      </w:r>
      <w:r w:rsidRPr="00801874">
        <w:rPr>
          <w:sz w:val="16"/>
          <w:szCs w:val="16"/>
        </w:rPr>
        <w:t>.</w:t>
      </w:r>
    </w:p>
  </w:footnote>
  <w:footnote w:id="28">
    <w:p w:rsidR="00A75CA4" w:rsidRPr="00486F24" w:rsidRDefault="00A75CA4" w:rsidP="00A75CA4">
      <w:pPr>
        <w:pStyle w:val="Lbjegyzetszveg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>Megfelelő kitöltéssel jelölendő.</w:t>
      </w:r>
    </w:p>
  </w:footnote>
  <w:footnote w:id="29">
    <w:p w:rsidR="00A75CA4" w:rsidRPr="00BB5C2F" w:rsidRDefault="00A75CA4" w:rsidP="00A75CA4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0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Megfelelő kitöltéssel jelölendő.</w:t>
      </w:r>
    </w:p>
  </w:footnote>
  <w:footnote w:id="31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Természetes személy tag esetén kell kitölteni.</w:t>
      </w:r>
    </w:p>
  </w:footnote>
  <w:footnote w:id="32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Szervezet esetén kell kitölteni.</w:t>
      </w:r>
    </w:p>
  </w:footnote>
  <w:footnote w:id="33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34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35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6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kitöltendő. A rendelkezésre bocsátás nem lehet későbbi, mint a cégbejegyzést követő 3 év.</w:t>
      </w:r>
    </w:p>
  </w:footnote>
  <w:footnote w:id="37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További részvényes esetén bővíthető.</w:t>
      </w:r>
    </w:p>
  </w:footnote>
  <w:footnote w:id="38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Természetes személy tag esetén kell kitölteni.</w:t>
      </w:r>
    </w:p>
  </w:footnote>
  <w:footnote w:id="39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Szervezet esetén kell kitölteni.</w:t>
      </w:r>
    </w:p>
  </w:footnote>
  <w:footnote w:id="40">
    <w:p w:rsidR="00A75CA4" w:rsidRPr="002172EF" w:rsidRDefault="00A75CA4" w:rsidP="00A75CA4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41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42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3">
    <w:p w:rsidR="00A75CA4" w:rsidRPr="00C17357" w:rsidRDefault="00A75CA4" w:rsidP="00A75CA4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kitöltendő. A rendelkezésre bocsátás nem lehet későbbi, mint a cégbejegyzést követő 3 év.</w:t>
      </w:r>
    </w:p>
  </w:footnote>
  <w:footnote w:id="44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Szükség esetén kitöltendő.</w:t>
      </w:r>
    </w:p>
  </w:footnote>
  <w:footnote w:id="45">
    <w:p w:rsidR="00A75CA4" w:rsidRPr="00D01B56" w:rsidRDefault="00A75CA4" w:rsidP="00A75CA4">
      <w:pPr>
        <w:pStyle w:val="Lbjegyzetszveg"/>
        <w:rPr>
          <w:sz w:val="16"/>
          <w:szCs w:val="16"/>
        </w:rPr>
      </w:pPr>
      <w:r w:rsidRPr="00D01B56">
        <w:rPr>
          <w:rStyle w:val="Lbjegyzet-hivatkozs"/>
          <w:sz w:val="16"/>
          <w:szCs w:val="16"/>
        </w:rPr>
        <w:footnoteRef/>
      </w:r>
      <w:r w:rsidRPr="00D01B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Az időpont nem lehet </w:t>
      </w:r>
      <w:r w:rsidRPr="00D01B56">
        <w:rPr>
          <w:sz w:val="16"/>
          <w:szCs w:val="16"/>
        </w:rPr>
        <w:t>később</w:t>
      </w:r>
      <w:r>
        <w:rPr>
          <w:sz w:val="16"/>
          <w:szCs w:val="16"/>
        </w:rPr>
        <w:t>i, mint a</w:t>
      </w:r>
      <w:r w:rsidRPr="00D01B56">
        <w:rPr>
          <w:sz w:val="16"/>
          <w:szCs w:val="16"/>
        </w:rPr>
        <w:t xml:space="preserve"> c</w:t>
      </w:r>
      <w:r>
        <w:rPr>
          <w:sz w:val="16"/>
          <w:szCs w:val="16"/>
        </w:rPr>
        <w:t>égbejegyzéstől számított egy év.</w:t>
      </w:r>
    </w:p>
  </w:footnote>
  <w:footnote w:id="46">
    <w:p w:rsidR="00A75CA4" w:rsidRPr="00801874" w:rsidRDefault="00A75CA4" w:rsidP="00A75CA4">
      <w:pPr>
        <w:pStyle w:val="Lbjegyzetszveg"/>
        <w:jc w:val="both"/>
        <w:rPr>
          <w:sz w:val="16"/>
          <w:szCs w:val="16"/>
        </w:rPr>
      </w:pPr>
      <w:r w:rsidRPr="00801874">
        <w:rPr>
          <w:rStyle w:val="Lbjegyzet-hivatkozs"/>
          <w:sz w:val="16"/>
          <w:szCs w:val="16"/>
        </w:rPr>
        <w:footnoteRef/>
      </w:r>
      <w:r w:rsidRPr="00801874">
        <w:rPr>
          <w:sz w:val="16"/>
          <w:szCs w:val="16"/>
        </w:rPr>
        <w:t xml:space="preserve"> Aláhúzással jelölendő.</w:t>
      </w:r>
    </w:p>
  </w:footnote>
  <w:footnote w:id="47">
    <w:p w:rsidR="00A75CA4" w:rsidRPr="00DB4F96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8">
    <w:p w:rsidR="00A75CA4" w:rsidRPr="004A3541" w:rsidRDefault="00A75CA4" w:rsidP="00A75CA4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9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50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51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 </w:t>
      </w:r>
    </w:p>
  </w:footnote>
  <w:footnote w:id="52">
    <w:p w:rsidR="00A75CA4" w:rsidRPr="00027D57" w:rsidRDefault="00A75CA4" w:rsidP="00A75CA4">
      <w:pPr>
        <w:pStyle w:val="Lbjegyzetszveg"/>
        <w:rPr>
          <w:sz w:val="16"/>
          <w:szCs w:val="16"/>
        </w:rPr>
      </w:pPr>
      <w:r w:rsidRPr="00027D57">
        <w:rPr>
          <w:rStyle w:val="Lbjegyzet-hivatkozs"/>
          <w:sz w:val="16"/>
          <w:szCs w:val="16"/>
        </w:rPr>
        <w:footnoteRef/>
      </w:r>
      <w:r w:rsidRPr="00027D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53">
    <w:p w:rsidR="00A75CA4" w:rsidRPr="00182208" w:rsidRDefault="00A75CA4" w:rsidP="00A75CA4">
      <w:pPr>
        <w:pStyle w:val="Lbjegyzetszveg"/>
        <w:rPr>
          <w:sz w:val="16"/>
          <w:szCs w:val="16"/>
        </w:rPr>
      </w:pPr>
      <w:r w:rsidRPr="00182208">
        <w:rPr>
          <w:rStyle w:val="Lbjegyzet-hivatkozs"/>
          <w:sz w:val="16"/>
          <w:szCs w:val="16"/>
        </w:rPr>
        <w:footnoteRef/>
      </w:r>
      <w:r w:rsidRPr="001822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3:102. §, 3:276. § (1) </w:t>
      </w:r>
      <w:proofErr w:type="spellStart"/>
      <w:r>
        <w:rPr>
          <w:sz w:val="16"/>
          <w:szCs w:val="16"/>
        </w:rPr>
        <w:t>bek</w:t>
      </w:r>
      <w:proofErr w:type="spellEnd"/>
      <w:r>
        <w:rPr>
          <w:sz w:val="16"/>
          <w:szCs w:val="16"/>
        </w:rPr>
        <w:t>.</w:t>
      </w:r>
    </w:p>
  </w:footnote>
  <w:footnote w:id="54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55">
    <w:p w:rsidR="00A75CA4" w:rsidRPr="00720DC8" w:rsidRDefault="00A75CA4" w:rsidP="00A75CA4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 10.1.</w:t>
      </w:r>
      <w:r>
        <w:rPr>
          <w:sz w:val="16"/>
          <w:szCs w:val="16"/>
        </w:rPr>
        <w:t xml:space="preserve"> </w:t>
      </w:r>
      <w:r w:rsidRPr="00720DC8">
        <w:rPr>
          <w:sz w:val="16"/>
          <w:szCs w:val="16"/>
        </w:rPr>
        <w:t>a) pont megjelölése esetén kitöltendő.</w:t>
      </w:r>
    </w:p>
  </w:footnote>
  <w:footnote w:id="56">
    <w:p w:rsidR="00A75CA4" w:rsidRPr="00F34618" w:rsidRDefault="00A75CA4" w:rsidP="00A75CA4">
      <w:pPr>
        <w:pStyle w:val="Lbjegyzetszveg"/>
        <w:rPr>
          <w:rStyle w:val="Lbjegyzet-hivatkozs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Az i</w:t>
      </w:r>
      <w:r>
        <w:rPr>
          <w:sz w:val="16"/>
          <w:szCs w:val="16"/>
        </w:rPr>
        <w:t xml:space="preserve">gazgatóság legalább 3 főből áll (Ptk. 3: 282. § ). Kevesebb tagú igazgatóság felállítása semmis. </w:t>
      </w:r>
      <w:r w:rsidRPr="00F34618">
        <w:rPr>
          <w:rStyle w:val="Lbjegyzet-hivatkozs"/>
        </w:rPr>
        <w:t xml:space="preserve"> </w:t>
      </w:r>
    </w:p>
  </w:footnote>
  <w:footnote w:id="57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58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Legfeljebb 5 évig (Ptk. 3:114. §).</w:t>
      </w:r>
    </w:p>
  </w:footnote>
  <w:footnote w:id="59">
    <w:p w:rsidR="00A75CA4" w:rsidRPr="00B56668" w:rsidRDefault="00A75CA4" w:rsidP="00A75CA4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Az a) pont választása esetén kitöltendő. </w:t>
      </w:r>
    </w:p>
  </w:footnote>
  <w:footnote w:id="60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1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2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További igazgatósági tag esetén, bővíthető. </w:t>
      </w:r>
    </w:p>
  </w:footnote>
  <w:footnote w:id="63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4">
    <w:p w:rsidR="00A75CA4" w:rsidRPr="0055790F" w:rsidRDefault="00A75CA4" w:rsidP="00A75CA4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A 10.1. b) pont megjelölése esetén kitöltendő.</w:t>
      </w:r>
    </w:p>
  </w:footnote>
  <w:footnote w:id="65">
    <w:p w:rsidR="00A75CA4" w:rsidRPr="003A287E" w:rsidRDefault="00A75CA4" w:rsidP="00A75C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66">
    <w:p w:rsidR="00A75CA4" w:rsidRPr="00F34618" w:rsidRDefault="00A75CA4" w:rsidP="00A75CA4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67">
    <w:p w:rsidR="00A75CA4" w:rsidRPr="0055790F" w:rsidRDefault="00A75CA4" w:rsidP="00A75CA4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Kizárólag a 11.1. a) po</w:t>
      </w:r>
      <w:r>
        <w:rPr>
          <w:sz w:val="16"/>
          <w:szCs w:val="16"/>
        </w:rPr>
        <w:t xml:space="preserve">nt aláhúzása esetén tölthető ki, szükség esetén bővíthető. </w:t>
      </w:r>
    </w:p>
  </w:footnote>
  <w:footnote w:id="68">
    <w:p w:rsidR="00A75CA4" w:rsidRPr="00F94B4A" w:rsidRDefault="00A75CA4" w:rsidP="00A75CA4">
      <w:pPr>
        <w:pStyle w:val="Lbjegyzetszveg"/>
        <w:rPr>
          <w:sz w:val="16"/>
          <w:szCs w:val="16"/>
        </w:rPr>
      </w:pPr>
      <w:r w:rsidRPr="00F94B4A">
        <w:rPr>
          <w:rStyle w:val="Lbjegyzet-hivatkozs"/>
          <w:sz w:val="16"/>
          <w:szCs w:val="16"/>
        </w:rPr>
        <w:footnoteRef/>
      </w:r>
      <w:r w:rsidRPr="00F94B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69">
    <w:p w:rsidR="00A75CA4" w:rsidRPr="00B56668" w:rsidRDefault="00A75CA4" w:rsidP="00A75CA4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70">
    <w:p w:rsidR="00A75CA4" w:rsidRPr="0055790F" w:rsidRDefault="00A75CA4" w:rsidP="00A75CA4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Szükség esetén kitöltendő.</w:t>
      </w:r>
    </w:p>
  </w:footnote>
  <w:footnote w:id="71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Szükség esetén bővíthető.</w:t>
      </w:r>
    </w:p>
  </w:footnote>
  <w:footnote w:id="72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73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74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75">
    <w:p w:rsidR="00A75CA4" w:rsidRPr="00713C40" w:rsidRDefault="00A75CA4" w:rsidP="00A75CA4">
      <w:pPr>
        <w:pStyle w:val="Lbjegyzetszveg"/>
        <w:rPr>
          <w:sz w:val="16"/>
          <w:szCs w:val="16"/>
        </w:rPr>
      </w:pPr>
      <w:r w:rsidRPr="00713C40">
        <w:rPr>
          <w:rStyle w:val="Lbjegyzet-hivatkozs"/>
          <w:sz w:val="16"/>
          <w:szCs w:val="16"/>
        </w:rPr>
        <w:footnoteRef/>
      </w:r>
      <w:r w:rsidRPr="00713C40">
        <w:rPr>
          <w:sz w:val="16"/>
          <w:szCs w:val="16"/>
        </w:rPr>
        <w:t xml:space="preserve"> Az a) pont választása esetén kitöltendő. </w:t>
      </w:r>
    </w:p>
  </w:footnote>
  <w:footnote w:id="76">
    <w:p w:rsidR="00A75CA4" w:rsidRPr="001562C4" w:rsidRDefault="00A75CA4" w:rsidP="00A75CA4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77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</w:t>
      </w:r>
      <w:r w:rsidRPr="001562C4">
        <w:rPr>
          <w:sz w:val="16"/>
          <w:szCs w:val="16"/>
        </w:rPr>
        <w:t>.§).</w:t>
      </w:r>
    </w:p>
  </w:footnote>
  <w:footnote w:id="78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79">
    <w:p w:rsidR="00A75CA4" w:rsidRPr="0053133D" w:rsidRDefault="00A75CA4" w:rsidP="00A75CA4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társaságnál kötelező felügyelőbizottság létrehozása, háromnál kevesebb tagú felügyelőbizottság felállítása semmis.</w:t>
      </w:r>
    </w:p>
  </w:footnote>
  <w:footnote w:id="80">
    <w:p w:rsidR="00A75CA4" w:rsidRPr="001562C4" w:rsidRDefault="00A75CA4" w:rsidP="00A75CA4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81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</w:t>
      </w:r>
      <w:r w:rsidRPr="001562C4">
        <w:rPr>
          <w:sz w:val="16"/>
          <w:szCs w:val="16"/>
        </w:rPr>
        <w:t>.§).</w:t>
      </w:r>
    </w:p>
  </w:footnote>
  <w:footnote w:id="82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83">
    <w:p w:rsidR="00A75CA4" w:rsidRDefault="00A75CA4" w:rsidP="00A75C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§, 3:129-131. </w:t>
      </w:r>
      <w:r w:rsidRPr="009B184F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és 3:292. § </w:t>
      </w:r>
      <w:r w:rsidRPr="009B184F">
        <w:rPr>
          <w:sz w:val="16"/>
          <w:szCs w:val="16"/>
        </w:rPr>
        <w:t>esetén</w:t>
      </w:r>
      <w:r>
        <w:rPr>
          <w:sz w:val="16"/>
          <w:szCs w:val="16"/>
        </w:rPr>
        <w:t>.</w:t>
      </w:r>
    </w:p>
  </w:footnote>
  <w:footnote w:id="84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Természetes személy esetén kell kitölteni.</w:t>
      </w:r>
    </w:p>
  </w:footnote>
  <w:footnote w:id="85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Szervezet esetén kell kitölteni.</w:t>
      </w:r>
    </w:p>
  </w:footnote>
  <w:footnote w:id="86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Aláhúzással jelölendő.</w:t>
      </w:r>
    </w:p>
  </w:footnote>
  <w:footnote w:id="87">
    <w:p w:rsidR="00A75CA4" w:rsidRPr="00A07F4A" w:rsidRDefault="00A75CA4" w:rsidP="00A75CA4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88">
    <w:p w:rsidR="00A75CA4" w:rsidRPr="00E616A4" w:rsidRDefault="00A75CA4" w:rsidP="00A75CA4">
      <w:pPr>
        <w:pStyle w:val="Lbjegyzetszveg"/>
        <w:rPr>
          <w:sz w:val="16"/>
          <w:szCs w:val="16"/>
        </w:rPr>
      </w:pPr>
      <w:r w:rsidRPr="00E616A4">
        <w:rPr>
          <w:rStyle w:val="Lbjegyzet-hivatkozs"/>
          <w:sz w:val="16"/>
          <w:szCs w:val="16"/>
        </w:rPr>
        <w:footnoteRef/>
      </w:r>
      <w:r w:rsidRPr="00E616A4">
        <w:rPr>
          <w:sz w:val="16"/>
          <w:szCs w:val="16"/>
        </w:rPr>
        <w:t xml:space="preserve"> Bővíthető.</w:t>
      </w:r>
    </w:p>
  </w:footnote>
  <w:footnote w:id="89">
    <w:p w:rsidR="00A75CA4" w:rsidRPr="00E616A4" w:rsidRDefault="00A75CA4" w:rsidP="00A75CA4">
      <w:pPr>
        <w:pStyle w:val="Lbjegyzetszveg"/>
        <w:rPr>
          <w:sz w:val="16"/>
          <w:szCs w:val="16"/>
        </w:rPr>
      </w:pPr>
      <w:r w:rsidRPr="00E616A4">
        <w:rPr>
          <w:rStyle w:val="Lbjegyzet-hivatkozs"/>
          <w:sz w:val="16"/>
          <w:szCs w:val="16"/>
        </w:rPr>
        <w:footnoteRef/>
      </w:r>
      <w:r w:rsidRPr="00E616A4">
        <w:rPr>
          <w:sz w:val="16"/>
          <w:szCs w:val="16"/>
        </w:rPr>
        <w:t xml:space="preserve"> Ügyvédi ellenjegyzés vagy közjegyző által történő közokiratba foglalás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4"/>
    <w:rsid w:val="00245AAA"/>
    <w:rsid w:val="00275F14"/>
    <w:rsid w:val="00611D64"/>
    <w:rsid w:val="00A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75C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7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5CA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A75CA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A7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5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1323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Gaálné Kerekes Tímea</cp:lastModifiedBy>
  <cp:revision>1</cp:revision>
  <dcterms:created xsi:type="dcterms:W3CDTF">2017-01-10T15:50:00Z</dcterms:created>
  <dcterms:modified xsi:type="dcterms:W3CDTF">2017-01-10T15:51:00Z</dcterms:modified>
</cp:coreProperties>
</file>